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2147" w:rsidRPr="00F30FA1" w:rsidRDefault="00013A13" w:rsidP="00872147">
      <w:pPr>
        <w:spacing w:before="100" w:after="100"/>
        <w:jc w:val="both"/>
        <w:rPr>
          <w:rStyle w:val="Nessuno"/>
          <w:i/>
          <w:iCs/>
          <w:color w:val="auto"/>
          <w:sz w:val="28"/>
          <w:szCs w:val="28"/>
          <w:lang w:val="it-IT"/>
        </w:rPr>
      </w:pPr>
      <w:r>
        <w:rPr>
          <w:rStyle w:val="Nessuno"/>
          <w:i/>
          <w:iCs/>
          <w:color w:val="auto"/>
          <w:sz w:val="28"/>
          <w:szCs w:val="28"/>
          <w:lang w:val="it-IT"/>
        </w:rPr>
        <w:t>Comunicato stampa. 6</w:t>
      </w:r>
      <w:r w:rsidR="00872147" w:rsidRPr="00F30FA1">
        <w:rPr>
          <w:rStyle w:val="Nessuno"/>
          <w:i/>
          <w:iCs/>
          <w:color w:val="auto"/>
          <w:sz w:val="28"/>
          <w:szCs w:val="28"/>
          <w:lang w:val="it-IT"/>
        </w:rPr>
        <w:t>/2020</w:t>
      </w:r>
    </w:p>
    <w:p w:rsidR="00013A13" w:rsidRPr="00013A13" w:rsidRDefault="00E90260" w:rsidP="00013A13">
      <w:pPr>
        <w:jc w:val="both"/>
        <w:rPr>
          <w:rFonts w:eastAsia="Times New Roman" w:cs="Times New Roman"/>
          <w:b/>
          <w:sz w:val="28"/>
          <w:szCs w:val="28"/>
          <w:lang w:val="it-IT"/>
        </w:rPr>
      </w:pPr>
      <w:r>
        <w:rPr>
          <w:rFonts w:eastAsia="Times New Roman" w:cs="Times New Roman"/>
          <w:b/>
          <w:sz w:val="28"/>
          <w:szCs w:val="28"/>
          <w:lang w:val="it-IT"/>
        </w:rPr>
        <w:t>EIMA</w:t>
      </w:r>
      <w:r w:rsidR="00013A13" w:rsidRPr="00013A13">
        <w:rPr>
          <w:rFonts w:eastAsia="Times New Roman" w:cs="Times New Roman"/>
          <w:b/>
          <w:sz w:val="28"/>
          <w:szCs w:val="28"/>
          <w:lang w:val="it-IT"/>
        </w:rPr>
        <w:t xml:space="preserve"> Digital: una “road </w:t>
      </w:r>
      <w:proofErr w:type="spellStart"/>
      <w:r w:rsidR="00013A13" w:rsidRPr="00013A13">
        <w:rPr>
          <w:rFonts w:eastAsia="Times New Roman" w:cs="Times New Roman"/>
          <w:b/>
          <w:sz w:val="28"/>
          <w:szCs w:val="28"/>
          <w:lang w:val="it-IT"/>
        </w:rPr>
        <w:t>map</w:t>
      </w:r>
      <w:proofErr w:type="spellEnd"/>
      <w:r w:rsidR="00013A13" w:rsidRPr="00013A13">
        <w:rPr>
          <w:rFonts w:eastAsia="Times New Roman" w:cs="Times New Roman"/>
          <w:b/>
          <w:sz w:val="28"/>
          <w:szCs w:val="28"/>
          <w:lang w:val="it-IT"/>
        </w:rPr>
        <w:t>” per la kermesse di novembre</w:t>
      </w:r>
    </w:p>
    <w:p w:rsidR="00013A13" w:rsidRPr="00013A13" w:rsidRDefault="00013A13" w:rsidP="00013A13">
      <w:pPr>
        <w:jc w:val="both"/>
        <w:rPr>
          <w:rFonts w:eastAsia="Times New Roman" w:cs="Times New Roman"/>
          <w:b/>
          <w:sz w:val="28"/>
          <w:szCs w:val="28"/>
          <w:lang w:val="it-IT"/>
        </w:rPr>
      </w:pPr>
    </w:p>
    <w:p w:rsidR="00013A13" w:rsidRPr="00013A13" w:rsidRDefault="00013A13" w:rsidP="00013A13">
      <w:pPr>
        <w:jc w:val="both"/>
        <w:rPr>
          <w:rFonts w:eastAsia="Times New Roman" w:cs="Times New Roman"/>
          <w:b/>
          <w:i/>
          <w:lang w:val="it-IT"/>
        </w:rPr>
      </w:pPr>
      <w:r w:rsidRPr="00013A13">
        <w:rPr>
          <w:rFonts w:eastAsia="Times New Roman" w:cs="Times New Roman"/>
          <w:b/>
          <w:i/>
          <w:lang w:val="it-IT"/>
        </w:rPr>
        <w:t>La marcia di avvicinamento alla prima edizione della rassegna virtuale della meccanica agricola si svolge secondo un calendario che prevede scadenze tecniche, e iniziative di comunicazione e di formazione. La Digital Preview, che si svolge dall’11 al 15 novembre, anticipa l’evento fisico del febbraio 2021, per il quale si stanno perfezionando gli aspetti logistici e quelli legati alle garanzie sanitarie.</w:t>
      </w:r>
    </w:p>
    <w:p w:rsidR="00872147" w:rsidRPr="00013A13" w:rsidRDefault="00013A13" w:rsidP="00013A13">
      <w:pPr>
        <w:spacing w:before="100" w:beforeAutospacing="1" w:after="100" w:afterAutospacing="1"/>
        <w:jc w:val="both"/>
        <w:outlineLvl w:val="0"/>
        <w:rPr>
          <w:rStyle w:val="Nessuno"/>
          <w:rFonts w:eastAsia="Times New Roman" w:cs="Times New Roman"/>
          <w:bCs/>
          <w:kern w:val="36"/>
          <w:lang w:val="it-IT"/>
        </w:rPr>
      </w:pPr>
      <w:r w:rsidRPr="00013A13">
        <w:rPr>
          <w:rFonts w:eastAsia="Times New Roman" w:cs="Times New Roman"/>
          <w:bCs/>
          <w:kern w:val="36"/>
          <w:lang w:val="it-IT"/>
        </w:rPr>
        <w:t>Con il mese di settembre l’</w:t>
      </w:r>
      <w:r w:rsidR="00E90260">
        <w:rPr>
          <w:rFonts w:eastAsia="Times New Roman" w:cs="Times New Roman"/>
          <w:bCs/>
          <w:kern w:val="36"/>
          <w:lang w:val="it-IT"/>
        </w:rPr>
        <w:t>EIMA</w:t>
      </w:r>
      <w:r w:rsidRPr="00013A13">
        <w:rPr>
          <w:rFonts w:eastAsia="Times New Roman" w:cs="Times New Roman"/>
          <w:bCs/>
          <w:kern w:val="36"/>
          <w:lang w:val="it-IT"/>
        </w:rPr>
        <w:t xml:space="preserve"> Digital Preview</w:t>
      </w:r>
      <w:r w:rsidR="00E90260">
        <w:rPr>
          <w:rFonts w:eastAsia="Times New Roman" w:cs="Times New Roman"/>
          <w:bCs/>
          <w:kern w:val="36"/>
          <w:lang w:val="it-IT"/>
        </w:rPr>
        <w:t xml:space="preserve"> (EDP)</w:t>
      </w:r>
      <w:r w:rsidRPr="00013A13">
        <w:rPr>
          <w:rFonts w:eastAsia="Times New Roman" w:cs="Times New Roman"/>
          <w:bCs/>
          <w:kern w:val="36"/>
          <w:lang w:val="it-IT"/>
        </w:rPr>
        <w:t xml:space="preserve"> - l’anteprima in </w:t>
      </w:r>
      <w:bookmarkStart w:id="0" w:name="_GoBack"/>
      <w:r w:rsidRPr="00013A13">
        <w:rPr>
          <w:rFonts w:eastAsia="Times New Roman" w:cs="Times New Roman"/>
          <w:bCs/>
          <w:kern w:val="36"/>
          <w:lang w:val="it-IT"/>
        </w:rPr>
        <w:t>realtà virtuale della rassegna internazionale della meccanica agricola - entra in fase operativa. La marcia di avvicin</w:t>
      </w:r>
      <w:r w:rsidR="00E90260">
        <w:rPr>
          <w:rFonts w:eastAsia="Times New Roman" w:cs="Times New Roman"/>
          <w:bCs/>
          <w:kern w:val="36"/>
          <w:lang w:val="it-IT"/>
        </w:rPr>
        <w:t xml:space="preserve">amento all’anteprima digitale, </w:t>
      </w:r>
      <w:r w:rsidRPr="00013A13">
        <w:rPr>
          <w:rFonts w:eastAsia="Times New Roman" w:cs="Times New Roman"/>
          <w:bCs/>
          <w:kern w:val="36"/>
          <w:lang w:val="it-IT"/>
        </w:rPr>
        <w:t>che si svolge dall’11 al 15 novembre e che precede di quasi tre mesi l’apertura della rassegna fisica, fissata presso il quartiere fieristico di Bologna dal 3 al 7 febbraio 2021, ha un preciso calendario. Una serie di appuntamenti, iniziative e scadenze tecniche caratterizza la</w:t>
      </w:r>
      <w:r w:rsidR="00E90260">
        <w:rPr>
          <w:rFonts w:eastAsia="Times New Roman" w:cs="Times New Roman"/>
          <w:bCs/>
          <w:kern w:val="36"/>
          <w:lang w:val="it-IT"/>
        </w:rPr>
        <w:t xml:space="preserve"> </w:t>
      </w:r>
      <w:r w:rsidRPr="00013A13">
        <w:rPr>
          <w:rFonts w:eastAsia="Times New Roman" w:cs="Times New Roman"/>
          <w:bCs/>
          <w:i/>
          <w:kern w:val="36"/>
          <w:lang w:val="it-IT"/>
        </w:rPr>
        <w:t xml:space="preserve">road </w:t>
      </w:r>
      <w:proofErr w:type="spellStart"/>
      <w:r w:rsidRPr="00013A13">
        <w:rPr>
          <w:rFonts w:eastAsia="Times New Roman" w:cs="Times New Roman"/>
          <w:bCs/>
          <w:i/>
          <w:kern w:val="36"/>
          <w:lang w:val="it-IT"/>
        </w:rPr>
        <w:t>map</w:t>
      </w:r>
      <w:proofErr w:type="spellEnd"/>
      <w:r w:rsidRPr="00013A13">
        <w:rPr>
          <w:rFonts w:eastAsia="Times New Roman" w:cs="Times New Roman"/>
          <w:bCs/>
          <w:kern w:val="36"/>
          <w:lang w:val="it-IT"/>
        </w:rPr>
        <w:t xml:space="preserve"> dell’evento, con l’obiettivo di coinvolgere il più alto numero di operatori, ottimizzare l’attività delle industrie espositrici, sottolineare la portata di un evento che non ha eguali nello scenario delle rassegne di settore e che costituisce per tutti un’esperienza inedita e uno strumento dalle straordinarie potenzialità. Il 15 settembre prende il via,</w:t>
      </w:r>
      <w:r w:rsidR="00E90260">
        <w:rPr>
          <w:rFonts w:eastAsia="Times New Roman" w:cs="Times New Roman"/>
          <w:bCs/>
          <w:kern w:val="36"/>
          <w:lang w:val="it-IT"/>
        </w:rPr>
        <w:t xml:space="preserve"> </w:t>
      </w:r>
      <w:r w:rsidRPr="00013A13">
        <w:rPr>
          <w:rFonts w:eastAsia="Times New Roman" w:cs="Times New Roman"/>
          <w:bCs/>
          <w:kern w:val="36"/>
          <w:lang w:val="it-IT"/>
        </w:rPr>
        <w:t xml:space="preserve">sul sito </w:t>
      </w:r>
      <w:r w:rsidR="00E90260">
        <w:rPr>
          <w:rFonts w:eastAsia="Times New Roman" w:cs="Times New Roman"/>
          <w:bCs/>
          <w:kern w:val="36"/>
          <w:lang w:val="it-IT"/>
        </w:rPr>
        <w:t>EIMA</w:t>
      </w:r>
      <w:r w:rsidRPr="00013A13">
        <w:rPr>
          <w:rFonts w:eastAsia="Times New Roman" w:cs="Times New Roman"/>
          <w:bCs/>
          <w:kern w:val="36"/>
          <w:lang w:val="it-IT"/>
        </w:rPr>
        <w:t xml:space="preserve">, la registrazione alla piattaforma digitale dei visitatori e degli operatori, un elemento utile per monitorare da subito gli accessi dai vari Paesi e orientare in modo più preciso le iniziative di comunicazione. Lo stesso 15 settembre, in contemporanea con l’inizio delle </w:t>
      </w:r>
      <w:bookmarkEnd w:id="0"/>
      <w:r w:rsidRPr="00013A13">
        <w:rPr>
          <w:rFonts w:eastAsia="Times New Roman" w:cs="Times New Roman"/>
          <w:bCs/>
          <w:kern w:val="36"/>
          <w:lang w:val="it-IT"/>
        </w:rPr>
        <w:t>registrazioni dei partecipanti, si intensificherà</w:t>
      </w:r>
      <w:r w:rsidR="00E90260">
        <w:rPr>
          <w:rFonts w:eastAsia="Times New Roman" w:cs="Times New Roman"/>
          <w:bCs/>
          <w:kern w:val="36"/>
          <w:lang w:val="it-IT"/>
        </w:rPr>
        <w:t xml:space="preserve"> </w:t>
      </w:r>
      <w:r w:rsidRPr="00013A13">
        <w:rPr>
          <w:rFonts w:eastAsia="Times New Roman" w:cs="Times New Roman"/>
          <w:bCs/>
          <w:kern w:val="36"/>
          <w:lang w:val="it-IT"/>
        </w:rPr>
        <w:t>la campagna sui Social (</w:t>
      </w:r>
      <w:proofErr w:type="spellStart"/>
      <w:r w:rsidRPr="00013A13">
        <w:rPr>
          <w:rFonts w:eastAsia="Times New Roman" w:cs="Times New Roman"/>
          <w:bCs/>
          <w:kern w:val="36"/>
          <w:lang w:val="it-IT"/>
        </w:rPr>
        <w:t>FaceBook</w:t>
      </w:r>
      <w:proofErr w:type="spellEnd"/>
      <w:r w:rsidRPr="00013A13">
        <w:rPr>
          <w:rFonts w:eastAsia="Times New Roman" w:cs="Times New Roman"/>
          <w:bCs/>
          <w:kern w:val="36"/>
          <w:lang w:val="it-IT"/>
        </w:rPr>
        <w:t xml:space="preserve">, </w:t>
      </w:r>
      <w:proofErr w:type="spellStart"/>
      <w:r w:rsidRPr="00013A13">
        <w:rPr>
          <w:rFonts w:eastAsia="Times New Roman" w:cs="Times New Roman"/>
          <w:bCs/>
          <w:kern w:val="36"/>
          <w:lang w:val="it-IT"/>
        </w:rPr>
        <w:t>Instagram</w:t>
      </w:r>
      <w:proofErr w:type="spellEnd"/>
      <w:r w:rsidRPr="00013A13">
        <w:rPr>
          <w:rFonts w:eastAsia="Times New Roman" w:cs="Times New Roman"/>
          <w:bCs/>
          <w:kern w:val="36"/>
          <w:lang w:val="it-IT"/>
        </w:rPr>
        <w:t xml:space="preserve">, </w:t>
      </w:r>
      <w:proofErr w:type="spellStart"/>
      <w:r w:rsidRPr="00013A13">
        <w:rPr>
          <w:rFonts w:eastAsia="Times New Roman" w:cs="Times New Roman"/>
          <w:bCs/>
          <w:kern w:val="36"/>
          <w:lang w:val="it-IT"/>
        </w:rPr>
        <w:t>YouTube</w:t>
      </w:r>
      <w:proofErr w:type="spellEnd"/>
      <w:r w:rsidRPr="00013A13">
        <w:rPr>
          <w:rFonts w:eastAsia="Times New Roman" w:cs="Times New Roman"/>
          <w:bCs/>
          <w:kern w:val="36"/>
          <w:lang w:val="it-IT"/>
        </w:rPr>
        <w:t xml:space="preserve"> e </w:t>
      </w:r>
      <w:proofErr w:type="spellStart"/>
      <w:r w:rsidRPr="00013A13">
        <w:rPr>
          <w:rFonts w:eastAsia="Times New Roman" w:cs="Times New Roman"/>
          <w:bCs/>
          <w:kern w:val="36"/>
          <w:lang w:val="it-IT"/>
        </w:rPr>
        <w:t>Twitter</w:t>
      </w:r>
      <w:proofErr w:type="spellEnd"/>
      <w:r w:rsidRPr="00013A13">
        <w:rPr>
          <w:rFonts w:eastAsia="Times New Roman" w:cs="Times New Roman"/>
          <w:bCs/>
          <w:kern w:val="36"/>
          <w:lang w:val="it-IT"/>
        </w:rPr>
        <w:t>)</w:t>
      </w:r>
      <w:r w:rsidR="00E90260">
        <w:rPr>
          <w:rFonts w:eastAsia="Times New Roman" w:cs="Times New Roman"/>
          <w:bCs/>
          <w:kern w:val="36"/>
          <w:lang w:val="it-IT"/>
        </w:rPr>
        <w:t xml:space="preserve"> </w:t>
      </w:r>
      <w:r w:rsidRPr="00013A13">
        <w:rPr>
          <w:rFonts w:eastAsia="Times New Roman" w:cs="Times New Roman"/>
          <w:bCs/>
          <w:kern w:val="36"/>
          <w:lang w:val="it-IT"/>
        </w:rPr>
        <w:t xml:space="preserve">finalizzata a diffondere informazioni sui contenuti e sugli aspetti organizzativi </w:t>
      </w:r>
      <w:r w:rsidRPr="00C452F1">
        <w:rPr>
          <w:rFonts w:eastAsia="Times New Roman" w:cs="Times New Roman"/>
          <w:bCs/>
          <w:kern w:val="36"/>
          <w:lang w:val="it-IT"/>
        </w:rPr>
        <w:t>dell’</w:t>
      </w:r>
      <w:r w:rsidR="00C452F1">
        <w:rPr>
          <w:rFonts w:eastAsia="Times New Roman" w:cs="Times New Roman"/>
          <w:bCs/>
          <w:kern w:val="36"/>
          <w:lang w:val="it-IT"/>
        </w:rPr>
        <w:t>EDP</w:t>
      </w:r>
      <w:r w:rsidRPr="00C452F1">
        <w:rPr>
          <w:rFonts w:eastAsia="Times New Roman" w:cs="Times New Roman"/>
          <w:bCs/>
          <w:kern w:val="36"/>
          <w:lang w:val="it-IT"/>
        </w:rPr>
        <w:t>.</w:t>
      </w:r>
      <w:r w:rsidR="00E90260">
        <w:rPr>
          <w:rFonts w:eastAsia="Times New Roman" w:cs="Times New Roman"/>
          <w:bCs/>
          <w:kern w:val="36"/>
          <w:lang w:val="it-IT"/>
        </w:rPr>
        <w:t xml:space="preserve"> </w:t>
      </w:r>
      <w:r w:rsidRPr="00013A13">
        <w:rPr>
          <w:rFonts w:eastAsia="Times New Roman" w:cs="Times New Roman"/>
          <w:bCs/>
          <w:kern w:val="36"/>
          <w:lang w:val="it-IT"/>
        </w:rPr>
        <w:t xml:space="preserve">A partire dalla seconda settimana di settembre le aziende espositrici potranno iniziare l’allestimento delle proprie </w:t>
      </w:r>
      <w:r w:rsidRPr="00013A13">
        <w:rPr>
          <w:rFonts w:eastAsia="Times New Roman" w:cs="Times New Roman"/>
          <w:bCs/>
          <w:i/>
          <w:kern w:val="36"/>
          <w:lang w:val="it-IT"/>
        </w:rPr>
        <w:t xml:space="preserve">room </w:t>
      </w:r>
      <w:r w:rsidRPr="00013A13">
        <w:rPr>
          <w:rFonts w:eastAsia="Times New Roman" w:cs="Times New Roman"/>
          <w:bCs/>
          <w:kern w:val="36"/>
          <w:lang w:val="it-IT"/>
        </w:rPr>
        <w:t xml:space="preserve">virtuali, collocando all’interno delle stesse - nei suggestivi spazi tridimensionali previsti nella piattaforma - la galleria delle gamme e delle novità di prodotto, oltre che i materiali informativi sull’azienda. Il 23 settembre verrà diffuso il calendario dettagliato dei convegni, dei seminari, degli eventi tecnici e divulgativi nonché degli spettacoli </w:t>
      </w:r>
      <w:r w:rsidRPr="00013A13">
        <w:rPr>
          <w:rFonts w:eastAsia="Times New Roman" w:cs="Times New Roman"/>
          <w:bCs/>
          <w:i/>
          <w:kern w:val="36"/>
          <w:lang w:val="it-IT"/>
        </w:rPr>
        <w:t>live</w:t>
      </w:r>
      <w:r w:rsidR="00E90260">
        <w:rPr>
          <w:rFonts w:eastAsia="Times New Roman" w:cs="Times New Roman"/>
          <w:bCs/>
          <w:i/>
          <w:kern w:val="36"/>
          <w:lang w:val="it-IT"/>
        </w:rPr>
        <w:t xml:space="preserve"> </w:t>
      </w:r>
      <w:r w:rsidRPr="00013A13">
        <w:rPr>
          <w:rFonts w:eastAsia="Times New Roman" w:cs="Times New Roman"/>
          <w:bCs/>
          <w:kern w:val="36"/>
          <w:lang w:val="it-IT"/>
        </w:rPr>
        <w:t>che animeranno l’Agorà, l’ampio spazio virtuale appositamente dedicato ai contenuti culturali della rassegna.</w:t>
      </w:r>
      <w:r w:rsidR="00E90260">
        <w:rPr>
          <w:rFonts w:eastAsia="Times New Roman" w:cs="Times New Roman"/>
          <w:bCs/>
          <w:kern w:val="36"/>
          <w:lang w:val="it-IT"/>
        </w:rPr>
        <w:t xml:space="preserve"> </w:t>
      </w:r>
      <w:r w:rsidRPr="00013A13">
        <w:rPr>
          <w:rFonts w:eastAsia="Times New Roman" w:cs="Times New Roman"/>
          <w:bCs/>
          <w:kern w:val="36"/>
          <w:lang w:val="it-IT"/>
        </w:rPr>
        <w:t>Le case costruttrici che intendono svolgere nell’ambito dell’Agorà</w:t>
      </w:r>
      <w:r w:rsidR="00E90260">
        <w:rPr>
          <w:rFonts w:eastAsia="Times New Roman" w:cs="Times New Roman"/>
          <w:bCs/>
          <w:kern w:val="36"/>
          <w:lang w:val="it-IT"/>
        </w:rPr>
        <w:t xml:space="preserve"> </w:t>
      </w:r>
      <w:r w:rsidRPr="00013A13">
        <w:rPr>
          <w:rFonts w:eastAsia="Times New Roman" w:cs="Times New Roman"/>
          <w:bCs/>
          <w:kern w:val="36"/>
          <w:lang w:val="it-IT"/>
        </w:rPr>
        <w:t xml:space="preserve">conferenze stampa aziendali e presentazioni di prodotti avranno tempo sino al 15 ottobre per comunicarlo agli organizzatori e prenotare lo spazio, ferma restando la possibilità per ogni azienda di realizzare eventi ed incontri direttamente all’interno della propria </w:t>
      </w:r>
      <w:r w:rsidRPr="00013A13">
        <w:rPr>
          <w:rFonts w:eastAsia="Times New Roman" w:cs="Times New Roman"/>
          <w:bCs/>
          <w:i/>
          <w:kern w:val="36"/>
          <w:lang w:val="it-IT"/>
        </w:rPr>
        <w:t>room</w:t>
      </w:r>
      <w:r w:rsidRPr="00013A13">
        <w:rPr>
          <w:rFonts w:eastAsia="Times New Roman" w:cs="Times New Roman"/>
          <w:bCs/>
          <w:kern w:val="36"/>
          <w:lang w:val="it-IT"/>
        </w:rPr>
        <w:t xml:space="preserve">. Nel fitto programma dell’Agorà si segnalano fin d’ora l’evento per la presentazione dei modelli finalisti del </w:t>
      </w:r>
      <w:proofErr w:type="spellStart"/>
      <w:r w:rsidRPr="00013A13">
        <w:rPr>
          <w:rFonts w:eastAsia="Times New Roman" w:cs="Times New Roman"/>
          <w:bCs/>
          <w:kern w:val="36"/>
          <w:lang w:val="it-IT"/>
        </w:rPr>
        <w:t>Tractor</w:t>
      </w:r>
      <w:proofErr w:type="spellEnd"/>
      <w:r w:rsidRPr="00013A13">
        <w:rPr>
          <w:rFonts w:eastAsia="Times New Roman" w:cs="Times New Roman"/>
          <w:bCs/>
          <w:kern w:val="36"/>
          <w:lang w:val="it-IT"/>
        </w:rPr>
        <w:t xml:space="preserve"> of the </w:t>
      </w:r>
      <w:proofErr w:type="spellStart"/>
      <w:r w:rsidRPr="00013A13">
        <w:rPr>
          <w:rFonts w:eastAsia="Times New Roman" w:cs="Times New Roman"/>
          <w:bCs/>
          <w:kern w:val="36"/>
          <w:lang w:val="it-IT"/>
        </w:rPr>
        <w:t>Year</w:t>
      </w:r>
      <w:proofErr w:type="spellEnd"/>
      <w:r w:rsidRPr="00013A13">
        <w:rPr>
          <w:rFonts w:eastAsia="Times New Roman" w:cs="Times New Roman"/>
          <w:bCs/>
          <w:kern w:val="36"/>
          <w:lang w:val="it-IT"/>
        </w:rPr>
        <w:t xml:space="preserve">, il concorso promosso dalla Rivista Trattori, fissato per l’11 novembre in streaming dalla piattaforma </w:t>
      </w:r>
      <w:r w:rsidRPr="00C452F1">
        <w:rPr>
          <w:rFonts w:eastAsia="Times New Roman" w:cs="Times New Roman"/>
          <w:bCs/>
          <w:kern w:val="36"/>
          <w:lang w:val="it-IT"/>
        </w:rPr>
        <w:t xml:space="preserve">di </w:t>
      </w:r>
      <w:r w:rsidR="00C452F1">
        <w:rPr>
          <w:rFonts w:eastAsia="Times New Roman" w:cs="Times New Roman"/>
          <w:bCs/>
          <w:kern w:val="36"/>
          <w:lang w:val="it-IT"/>
        </w:rPr>
        <w:t>EDP</w:t>
      </w:r>
      <w:r w:rsidRPr="00C452F1">
        <w:rPr>
          <w:rFonts w:eastAsia="Times New Roman" w:cs="Times New Roman"/>
          <w:bCs/>
          <w:kern w:val="36"/>
          <w:lang w:val="it-IT"/>
        </w:rPr>
        <w:t>;</w:t>
      </w:r>
      <w:r w:rsidRPr="00013A13">
        <w:rPr>
          <w:rFonts w:eastAsia="Times New Roman" w:cs="Times New Roman"/>
          <w:bCs/>
          <w:kern w:val="36"/>
          <w:lang w:val="it-IT"/>
        </w:rPr>
        <w:t xml:space="preserve"> e l’evento di anticipazione del concorso Novità Tecniche promosso da FederUnacoma, fissato per il 12 novembre sempre in diretta streaming. Il calendario delle iniziative in preparazione dell’</w:t>
      </w:r>
      <w:r w:rsidR="00E90260">
        <w:rPr>
          <w:rFonts w:eastAsia="Times New Roman" w:cs="Times New Roman"/>
          <w:bCs/>
          <w:kern w:val="36"/>
          <w:lang w:val="it-IT"/>
        </w:rPr>
        <w:t>EIMA</w:t>
      </w:r>
      <w:r w:rsidRPr="00013A13">
        <w:rPr>
          <w:rFonts w:eastAsia="Times New Roman" w:cs="Times New Roman"/>
          <w:bCs/>
          <w:kern w:val="36"/>
          <w:lang w:val="it-IT"/>
        </w:rPr>
        <w:t xml:space="preserve"> Digital Preview prevede numerosi aggiornamenti attraverso le emittenti radiotelevisive, i siti e la stampa di settore, ma anche eventi seminariali, fra cui quello specificamente dedicato alle tecniche di marketing on-line, offerto a tutti gli espositori e fissato in streaming (con traduzione simultanea in inglese)</w:t>
      </w:r>
      <w:r>
        <w:rPr>
          <w:rFonts w:eastAsia="Times New Roman" w:cs="Times New Roman"/>
          <w:bCs/>
          <w:kern w:val="36"/>
          <w:lang w:val="it-IT"/>
        </w:rPr>
        <w:t xml:space="preserve"> </w:t>
      </w:r>
      <w:r w:rsidRPr="00013A13">
        <w:rPr>
          <w:rFonts w:eastAsia="Times New Roman" w:cs="Times New Roman"/>
          <w:bCs/>
          <w:kern w:val="36"/>
          <w:lang w:val="it-IT"/>
        </w:rPr>
        <w:t>il giorno</w:t>
      </w:r>
      <w:r>
        <w:rPr>
          <w:rFonts w:eastAsia="Times New Roman" w:cs="Times New Roman"/>
          <w:bCs/>
          <w:kern w:val="36"/>
          <w:lang w:val="it-IT"/>
        </w:rPr>
        <w:t xml:space="preserve"> </w:t>
      </w:r>
      <w:r w:rsidRPr="00013A13">
        <w:rPr>
          <w:rFonts w:eastAsia="Times New Roman" w:cs="Times New Roman"/>
          <w:bCs/>
          <w:kern w:val="36"/>
          <w:lang w:val="it-IT"/>
        </w:rPr>
        <w:t>25</w:t>
      </w:r>
      <w:r>
        <w:rPr>
          <w:rFonts w:eastAsia="Times New Roman" w:cs="Times New Roman"/>
          <w:bCs/>
          <w:kern w:val="36"/>
          <w:lang w:val="it-IT"/>
        </w:rPr>
        <w:t xml:space="preserve"> </w:t>
      </w:r>
      <w:r w:rsidRPr="00013A13">
        <w:rPr>
          <w:rFonts w:eastAsia="Times New Roman" w:cs="Times New Roman"/>
          <w:bCs/>
          <w:kern w:val="36"/>
          <w:lang w:val="it-IT"/>
        </w:rPr>
        <w:t xml:space="preserve">settembre. Per quanto riguarda le attività di internazionalizzazione, il 5 ottobre FederUnacoma invierà </w:t>
      </w:r>
      <w:r w:rsidRPr="00013A13">
        <w:rPr>
          <w:rFonts w:eastAsia="Times New Roman"/>
          <w:bCs/>
          <w:kern w:val="36"/>
          <w:lang w:val="it-IT"/>
        </w:rPr>
        <w:t xml:space="preserve">alla rete </w:t>
      </w:r>
      <w:r w:rsidRPr="00013A13">
        <w:rPr>
          <w:rFonts w:eastAsia="Times New Roman"/>
          <w:bCs/>
          <w:kern w:val="36"/>
          <w:lang w:val="it-IT"/>
        </w:rPr>
        <w:lastRenderedPageBreak/>
        <w:t xml:space="preserve">diplomatica delle ambasciate e agli uffici ICE all’estero la documentazione aggiornata sulla Preview digitale, corredata da supporti multimediali, per consentire la massima diffusione dell’evento presso la stampa e gli operatori di ogni Paese. </w:t>
      </w:r>
      <w:r w:rsidRPr="00013A13">
        <w:rPr>
          <w:rFonts w:eastAsia="Times New Roman" w:cs="Times New Roman"/>
          <w:bCs/>
          <w:kern w:val="36"/>
          <w:lang w:val="it-IT"/>
        </w:rPr>
        <w:t xml:space="preserve">Parallelamente ai preparativi per l’evento virtuale prosegue l’organizzazione dell’edizione fisica di </w:t>
      </w:r>
      <w:r w:rsidR="00E90260">
        <w:rPr>
          <w:rFonts w:eastAsia="Times New Roman" w:cs="Times New Roman"/>
          <w:bCs/>
          <w:kern w:val="36"/>
          <w:lang w:val="it-IT"/>
        </w:rPr>
        <w:t>EIMA</w:t>
      </w:r>
      <w:r w:rsidRPr="00013A13">
        <w:rPr>
          <w:rFonts w:eastAsia="Times New Roman" w:cs="Times New Roman"/>
          <w:bCs/>
          <w:kern w:val="36"/>
          <w:lang w:val="it-IT"/>
        </w:rPr>
        <w:t xml:space="preserve"> International, con la messa a punto dei dettagli logistici e dei dispositivi di garanzia sanitaria per i partecipanti.</w:t>
      </w:r>
      <w:r w:rsidR="00135956">
        <w:rPr>
          <w:rFonts w:eastAsia="Times New Roman" w:cs="Times New Roman"/>
          <w:bCs/>
          <w:kern w:val="36"/>
          <w:lang w:val="it-IT"/>
        </w:rPr>
        <w:t xml:space="preserve"> </w:t>
      </w:r>
      <w:r w:rsidR="00E90260">
        <w:rPr>
          <w:rFonts w:eastAsia="Times New Roman" w:cs="Times New Roman"/>
          <w:bCs/>
          <w:kern w:val="36"/>
          <w:lang w:val="it-IT"/>
        </w:rPr>
        <w:t>EIMA</w:t>
      </w:r>
      <w:r w:rsidRPr="00013A13">
        <w:rPr>
          <w:rFonts w:eastAsia="Times New Roman" w:cs="Times New Roman"/>
          <w:bCs/>
          <w:kern w:val="36"/>
          <w:lang w:val="it-IT"/>
        </w:rPr>
        <w:t xml:space="preserve"> International è uno degli eventi di riferimento a livello mondiale – sottolineano gli organizzatori di FederUnacoma – e deve svolgersi in condizioni di massima sicurezza per tutti i visitatori, gli operatori economici e il personale delle aziende espositrici.</w:t>
      </w:r>
    </w:p>
    <w:p w:rsidR="00872147" w:rsidRPr="00F30FA1" w:rsidRDefault="00872147" w:rsidP="00872147">
      <w:pPr>
        <w:jc w:val="both"/>
        <w:rPr>
          <w:color w:val="auto"/>
        </w:rPr>
      </w:pPr>
      <w:r>
        <w:rPr>
          <w:rStyle w:val="Nessuno"/>
          <w:b/>
          <w:bCs/>
          <w:color w:val="auto"/>
          <w:lang w:val="it-IT"/>
        </w:rPr>
        <w:t>Roma</w:t>
      </w:r>
      <w:r w:rsidR="00FA66C7">
        <w:rPr>
          <w:rStyle w:val="Nessuno"/>
          <w:b/>
          <w:bCs/>
          <w:color w:val="auto"/>
          <w:lang w:val="it-IT"/>
        </w:rPr>
        <w:t xml:space="preserve">, </w:t>
      </w:r>
      <w:r w:rsidR="00013A13">
        <w:rPr>
          <w:rStyle w:val="Nessuno"/>
          <w:b/>
          <w:bCs/>
          <w:color w:val="auto"/>
          <w:lang w:val="it-IT"/>
        </w:rPr>
        <w:t>1° settembre</w:t>
      </w:r>
      <w:r w:rsidRPr="00F30FA1">
        <w:rPr>
          <w:rStyle w:val="Nessuno"/>
          <w:b/>
          <w:bCs/>
          <w:color w:val="auto"/>
          <w:lang w:val="it-IT"/>
        </w:rPr>
        <w:t xml:space="preserve"> 2020</w:t>
      </w:r>
    </w:p>
    <w:p w:rsidR="00EE4071" w:rsidRPr="00872147" w:rsidRDefault="00EE4071" w:rsidP="00872147"/>
    <w:sectPr w:rsidR="00EE4071" w:rsidRPr="00872147" w:rsidSect="00734D7E">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50" w:rsidRDefault="00245150">
      <w:r>
        <w:separator/>
      </w:r>
    </w:p>
  </w:endnote>
  <w:endnote w:type="continuationSeparator" w:id="0">
    <w:p w:rsidR="00245150" w:rsidRDefault="0024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50" w:rsidRDefault="00245150">
      <w:r>
        <w:separator/>
      </w:r>
    </w:p>
  </w:footnote>
  <w:footnote w:type="continuationSeparator" w:id="0">
    <w:p w:rsidR="00245150" w:rsidRDefault="0024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5D367A">
    <w:pPr>
      <w:pStyle w:val="Intestazione"/>
      <w:tabs>
        <w:tab w:val="clear" w:pos="9638"/>
        <w:tab w:val="right" w:pos="7485"/>
      </w:tabs>
    </w:pPr>
    <w:sdt>
      <w:sdtPr>
        <w:id w:val="919611117"/>
        <w:docPartObj>
          <w:docPartGallery w:val="Page Numbers (Margins)"/>
          <w:docPartUnique/>
        </w:docPartObj>
      </w:sdtPr>
      <w:sdtContent>
        <w:r>
          <w:rPr>
            <w:noProof/>
          </w:rPr>
          <mc:AlternateContent>
            <mc:Choice Requires="wps">
              <w:drawing>
                <wp:anchor distT="0" distB="0" distL="114300" distR="114300" simplePos="0" relativeHeight="251660288"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D367A" w:rsidRDefault="005D367A">
                              <w:pPr>
                                <w:pBdr>
                                  <w:bottom w:val="single" w:sz="4" w:space="1" w:color="auto"/>
                                </w:pBdr>
                              </w:pPr>
                              <w:r>
                                <w:fldChar w:fldCharType="begin"/>
                              </w:r>
                              <w:r>
                                <w:instrText>PAGE   \* MERGEFORMAT</w:instrText>
                              </w:r>
                              <w:r>
                                <w:fldChar w:fldCharType="separate"/>
                              </w:r>
                              <w:r w:rsidRPr="005D367A">
                                <w:rPr>
                                  <w:noProof/>
                                  <w:lang w:val="it-IT"/>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5D367A" w:rsidRDefault="005D367A">
                        <w:pPr>
                          <w:pBdr>
                            <w:bottom w:val="single" w:sz="4" w:space="1" w:color="auto"/>
                          </w:pBdr>
                        </w:pPr>
                        <w:r>
                          <w:fldChar w:fldCharType="begin"/>
                        </w:r>
                        <w:r>
                          <w:instrText>PAGE   \* MERGEFORMAT</w:instrText>
                        </w:r>
                        <w:r>
                          <w:fldChar w:fldCharType="separate"/>
                        </w:r>
                        <w:r w:rsidRPr="005D367A">
                          <w:rPr>
                            <w:noProof/>
                            <w:lang w:val="it-IT"/>
                          </w:rPr>
                          <w:t>1</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7B60328C" wp14:editId="34802B5B">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ED"/>
    <w:rsid w:val="00013A13"/>
    <w:rsid w:val="00017C11"/>
    <w:rsid w:val="000B5004"/>
    <w:rsid w:val="000F18CF"/>
    <w:rsid w:val="00131BB4"/>
    <w:rsid w:val="00135956"/>
    <w:rsid w:val="001E2CC5"/>
    <w:rsid w:val="00207D3F"/>
    <w:rsid w:val="00214015"/>
    <w:rsid w:val="00245150"/>
    <w:rsid w:val="0024770A"/>
    <w:rsid w:val="00260DD7"/>
    <w:rsid w:val="00281272"/>
    <w:rsid w:val="002A22CF"/>
    <w:rsid w:val="002C443C"/>
    <w:rsid w:val="004044F6"/>
    <w:rsid w:val="00412A06"/>
    <w:rsid w:val="00413888"/>
    <w:rsid w:val="004F0002"/>
    <w:rsid w:val="005D367A"/>
    <w:rsid w:val="005F6863"/>
    <w:rsid w:val="0060761D"/>
    <w:rsid w:val="00625E6E"/>
    <w:rsid w:val="006459CC"/>
    <w:rsid w:val="00650D41"/>
    <w:rsid w:val="00665648"/>
    <w:rsid w:val="006A5099"/>
    <w:rsid w:val="00706FE2"/>
    <w:rsid w:val="00734D7E"/>
    <w:rsid w:val="00772F5C"/>
    <w:rsid w:val="0077325E"/>
    <w:rsid w:val="007835E9"/>
    <w:rsid w:val="007846E0"/>
    <w:rsid w:val="007A3EA6"/>
    <w:rsid w:val="007A6A83"/>
    <w:rsid w:val="007B675A"/>
    <w:rsid w:val="007C248E"/>
    <w:rsid w:val="007D1EEA"/>
    <w:rsid w:val="007E38F5"/>
    <w:rsid w:val="0083722C"/>
    <w:rsid w:val="00872147"/>
    <w:rsid w:val="008A2DEC"/>
    <w:rsid w:val="00924F09"/>
    <w:rsid w:val="00954265"/>
    <w:rsid w:val="00957CCC"/>
    <w:rsid w:val="00965598"/>
    <w:rsid w:val="00997AD1"/>
    <w:rsid w:val="009C1E1E"/>
    <w:rsid w:val="009E17CC"/>
    <w:rsid w:val="009E1A0C"/>
    <w:rsid w:val="009E507E"/>
    <w:rsid w:val="00A31004"/>
    <w:rsid w:val="00A32381"/>
    <w:rsid w:val="00A648ED"/>
    <w:rsid w:val="00AA218E"/>
    <w:rsid w:val="00AC4DED"/>
    <w:rsid w:val="00B91CAE"/>
    <w:rsid w:val="00B9471A"/>
    <w:rsid w:val="00C273B3"/>
    <w:rsid w:val="00C452F1"/>
    <w:rsid w:val="00D118C6"/>
    <w:rsid w:val="00D87F60"/>
    <w:rsid w:val="00DA355F"/>
    <w:rsid w:val="00DB6F96"/>
    <w:rsid w:val="00E34D37"/>
    <w:rsid w:val="00E53964"/>
    <w:rsid w:val="00E614ED"/>
    <w:rsid w:val="00E90260"/>
    <w:rsid w:val="00EE4071"/>
    <w:rsid w:val="00FA4350"/>
    <w:rsid w:val="00FA66C7"/>
    <w:rsid w:val="00FC2C3E"/>
    <w:rsid w:val="00FE21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659</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5</cp:revision>
  <cp:lastPrinted>2020-01-29T12:35:00Z</cp:lastPrinted>
  <dcterms:created xsi:type="dcterms:W3CDTF">2020-09-01T14:09:00Z</dcterms:created>
  <dcterms:modified xsi:type="dcterms:W3CDTF">2020-09-01T15:47:00Z</dcterms:modified>
</cp:coreProperties>
</file>